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09" w:rsidRPr="002E1BDC" w:rsidRDefault="00240609" w:rsidP="00240609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24"/>
          <w:szCs w:val="24"/>
          <w:lang w:eastAsia="ru-RU"/>
        </w:rPr>
      </w:pPr>
      <w:r w:rsidRPr="002E1BDC">
        <w:rPr>
          <w:rFonts w:ascii="helveticaneue" w:eastAsia="Times New Roman" w:hAnsi="helveticaneue" w:cs="Times New Roman"/>
          <w:caps/>
          <w:color w:val="D9212B"/>
          <w:sz w:val="24"/>
          <w:szCs w:val="24"/>
          <w:lang w:eastAsia="ru-RU"/>
        </w:rPr>
        <w:t>1 ДЕКАБРЯ -</w:t>
      </w:r>
      <w:r w:rsidRPr="002E1BDC">
        <w:rPr>
          <w:rFonts w:ascii="helveticaneue" w:eastAsia="Times New Roman" w:hAnsi="helveticaneue" w:cs="Times New Roman"/>
          <w:caps/>
          <w:color w:val="D9212B"/>
          <w:sz w:val="24"/>
          <w:szCs w:val="24"/>
          <w:lang w:eastAsia="ru-RU"/>
        </w:rPr>
        <w:br/>
        <w:t>ВСЕМИРНЫЙ ДЕНЬ</w:t>
      </w:r>
      <w:r w:rsidRPr="002E1BDC">
        <w:rPr>
          <w:rFonts w:ascii="helveticaneue" w:eastAsia="Times New Roman" w:hAnsi="helveticaneue" w:cs="Times New Roman"/>
          <w:caps/>
          <w:color w:val="D9212B"/>
          <w:sz w:val="24"/>
          <w:szCs w:val="24"/>
          <w:lang w:eastAsia="ru-RU"/>
        </w:rPr>
        <w:br/>
        <w:t>БОРЬБЫ СО СПИДОМ</w:t>
      </w:r>
    </w:p>
    <w:p w:rsidR="00240609" w:rsidRPr="002E1BDC" w:rsidRDefault="00240609" w:rsidP="002E1BDC">
      <w:pPr>
        <w:spacing w:line="240" w:lineRule="auto"/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  <w:t>Население России составляет более</w:t>
      </w:r>
      <w:r w:rsidR="002E1BDC"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  <w:t xml:space="preserve">  </w:t>
      </w:r>
      <w:r w:rsidRPr="002E1BDC"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  <w:t>146 миллионов человек.</w:t>
      </w:r>
      <w:r w:rsidRPr="002E1BDC"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  <w:br/>
        <w:t>Из них живут с ВИЧ около</w:t>
      </w:r>
      <w:r w:rsidR="002E1BDC"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  <w:t xml:space="preserve"> </w:t>
      </w:r>
      <w:r w:rsidRPr="002E1BDC"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  <w:t>900 000 человек.</w:t>
      </w:r>
    </w:p>
    <w:p w:rsidR="00240609" w:rsidRPr="002E1BDC" w:rsidRDefault="00240609" w:rsidP="00240609">
      <w:pPr>
        <w:spacing w:line="240" w:lineRule="auto"/>
        <w:jc w:val="center"/>
        <w:rPr>
          <w:rFonts w:ascii="Times New Roman" w:eastAsia="Times New Roman" w:hAnsi="Times New Roman" w:cs="Times New Roman"/>
          <w:color w:val="494849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b/>
          <w:bCs/>
          <w:color w:val="494849"/>
          <w:sz w:val="28"/>
          <w:szCs w:val="28"/>
          <w:lang w:eastAsia="ru-RU"/>
        </w:rPr>
        <w:t>Каждый час в России</w:t>
      </w:r>
      <w:r w:rsidR="002E1BDC">
        <w:rPr>
          <w:rFonts w:ascii="Times New Roman" w:eastAsia="Times New Roman" w:hAnsi="Times New Roman" w:cs="Times New Roman"/>
          <w:b/>
          <w:bCs/>
          <w:color w:val="494849"/>
          <w:sz w:val="28"/>
          <w:szCs w:val="28"/>
          <w:lang w:eastAsia="ru-RU"/>
        </w:rPr>
        <w:t xml:space="preserve"> </w:t>
      </w:r>
      <w:r w:rsidRPr="002E1BDC">
        <w:rPr>
          <w:rFonts w:ascii="Times New Roman" w:eastAsia="Times New Roman" w:hAnsi="Times New Roman" w:cs="Times New Roman"/>
          <w:b/>
          <w:bCs/>
          <w:color w:val="494849"/>
          <w:sz w:val="28"/>
          <w:szCs w:val="28"/>
          <w:lang w:eastAsia="ru-RU"/>
        </w:rPr>
        <w:t>заражается 10 человек.</w:t>
      </w:r>
    </w:p>
    <w:p w:rsidR="00240609" w:rsidRPr="00240609" w:rsidRDefault="00240609" w:rsidP="00240609">
      <w:pPr>
        <w:spacing w:line="240" w:lineRule="auto"/>
        <w:jc w:val="center"/>
        <w:rPr>
          <w:rFonts w:ascii="helveticaneue" w:eastAsia="Times New Roman" w:hAnsi="helveticaneue" w:cs="Times New Roman"/>
          <w:caps/>
          <w:color w:val="D9212B"/>
          <w:sz w:val="126"/>
          <w:szCs w:val="126"/>
          <w:lang w:eastAsia="ru-RU"/>
        </w:rPr>
      </w:pPr>
      <w:r w:rsidRPr="002E1BDC">
        <w:rPr>
          <w:rFonts w:ascii="Times New Roman" w:eastAsia="Times New Roman" w:hAnsi="Times New Roman" w:cs="Times New Roman"/>
          <w:caps/>
          <w:color w:val="D9212B"/>
          <w:sz w:val="28"/>
          <w:szCs w:val="28"/>
          <w:lang w:eastAsia="ru-RU"/>
        </w:rPr>
        <w:t>ОСТАНОВИМ СПИД ВМЕСТЕ!</w:t>
      </w:r>
      <w:r w:rsidRPr="002E1BDC">
        <w:rPr>
          <w:rFonts w:ascii="Times New Roman" w:eastAsia="Times New Roman" w:hAnsi="Times New Roman" w:cs="Times New Roman"/>
          <w:caps/>
          <w:color w:val="D9212B"/>
          <w:sz w:val="28"/>
          <w:szCs w:val="28"/>
          <w:lang w:eastAsia="ru-RU"/>
        </w:rPr>
        <w:br/>
        <w:t>ПРОЙДИ ТЕСТ НА ВИЧ</w:t>
      </w:r>
      <w:r w:rsidRPr="002E1BDC">
        <w:rPr>
          <w:rFonts w:ascii="helveticaneue" w:eastAsia="Times New Roman" w:hAnsi="helveticaneue" w:cs="Times New Roman"/>
          <w:caps/>
          <w:color w:val="D9212B"/>
          <w:sz w:val="28"/>
          <w:szCs w:val="28"/>
          <w:lang w:eastAsia="ru-RU"/>
        </w:rPr>
        <w:t>!</w:t>
      </w:r>
    </w:p>
    <w:p w:rsidR="00240609" w:rsidRPr="00240609" w:rsidRDefault="00240609" w:rsidP="002406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40609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96" name="Рисунок 96" descr="http://xn--b1aela1agclef3d.xn--p1ai/images/iconinfo/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xn--b1aela1agclef3d.xn--p1ai/images/iconinfo/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0609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97" name="Рисунок 97" descr="http://xn--b1aela1agclef3d.xn--p1ai/images/iconinfo/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xn--b1aela1agclef3d.xn--p1ai/images/iconinfo/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0609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219200" cy="1219200"/>
            <wp:effectExtent l="19050" t="0" r="0" b="0"/>
            <wp:docPr id="98" name="Рисунок 98" descr="http://xn--b1aela1agclef3d.xn--p1ai/images/iconinfo/3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xn--b1aela1agclef3d.xn--p1ai/images/iconinfo/3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0609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238250" cy="1238250"/>
            <wp:effectExtent l="19050" t="0" r="0" b="0"/>
            <wp:docPr id="99" name="Рисунок 99" descr="http://xn--b1aela1agclef3d.xn--p1ai/images/iconinfo/4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xn--b1aela1agclef3d.xn--p1ai/images/iconinfo/4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0609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133475" cy="1133475"/>
            <wp:effectExtent l="19050" t="0" r="9525" b="0"/>
            <wp:docPr id="100" name="Рисунок 100" descr="http://xn--b1aela1agclef3d.xn--p1ai/images/iconinfo/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xn--b1aela1agclef3d.xn--p1ai/images/iconinfo/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060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33738" cy="1129842"/>
            <wp:effectExtent l="19050" t="0" r="9262" b="0"/>
            <wp:docPr id="101" name="Рисунок 101" descr="http://xn--b1aela1agclef3d.xn--p1ai/images/iconinf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xn--b1aela1agclef3d.xn--p1ai/images/iconinfo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38" cy="11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40609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85850" cy="1085850"/>
            <wp:effectExtent l="19050" t="0" r="0" b="0"/>
            <wp:docPr id="102" name="Рисунок 102" descr="http://xn--b1aela1agclef3d.xn--p1ai/images/iconinfo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xn--b1aela1agclef3d.xn--p1ai/images/iconinfo/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09" w:rsidRPr="002E1BDC" w:rsidRDefault="00240609" w:rsidP="00240609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E7EC2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caps/>
          <w:color w:val="2E7EC2"/>
          <w:sz w:val="28"/>
          <w:szCs w:val="28"/>
          <w:lang w:eastAsia="ru-RU"/>
        </w:rPr>
        <w:t>ТЕЛЕФОНЫ ГОРЯЧЕЙ ЛИНИИ</w:t>
      </w:r>
    </w:p>
    <w:p w:rsidR="00240609" w:rsidRPr="002E1BDC" w:rsidRDefault="00240609" w:rsidP="00240609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E7EC2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caps/>
          <w:color w:val="2E7EC2"/>
          <w:sz w:val="28"/>
          <w:szCs w:val="28"/>
          <w:lang w:eastAsia="ru-RU"/>
        </w:rPr>
        <w:t>8(800) 200-0-200</w:t>
      </w:r>
    </w:p>
    <w:p w:rsidR="00240609" w:rsidRPr="002E1BDC" w:rsidRDefault="00240609" w:rsidP="00240609">
      <w:pPr>
        <w:shd w:val="clear" w:color="auto" w:fill="F6F6F6"/>
        <w:spacing w:line="240" w:lineRule="auto"/>
        <w:jc w:val="center"/>
        <w:rPr>
          <w:rFonts w:ascii="Times New Roman" w:eastAsia="Times New Roman" w:hAnsi="Times New Roman" w:cs="Times New Roman"/>
          <w:caps/>
          <w:color w:val="2E7EC2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caps/>
          <w:color w:val="2E7EC2"/>
          <w:sz w:val="28"/>
          <w:szCs w:val="28"/>
          <w:lang w:eastAsia="ru-RU"/>
        </w:rPr>
        <w:t>8(800) 555-49-43</w:t>
      </w:r>
    </w:p>
    <w:p w:rsidR="00240609" w:rsidRPr="002E1BDC" w:rsidRDefault="00240609" w:rsidP="0024060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АКЦИИ</w:t>
      </w:r>
    </w:p>
    <w:p w:rsidR="00240609" w:rsidRPr="00240609" w:rsidRDefault="00240609" w:rsidP="0024060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240609">
        <w:rPr>
          <w:rFonts w:ascii="Arial" w:eastAsia="Times New Roman" w:hAnsi="Arial" w:cs="Arial"/>
          <w:i/>
          <w:iCs/>
          <w:noProof/>
          <w:color w:val="646464"/>
          <w:spacing w:val="15"/>
          <w:sz w:val="24"/>
          <w:szCs w:val="24"/>
          <w:lang w:eastAsia="ru-RU"/>
        </w:rPr>
        <w:drawing>
          <wp:inline distT="0" distB="0" distL="0" distR="0">
            <wp:extent cx="1028700" cy="1440873"/>
            <wp:effectExtent l="19050" t="0" r="0" b="0"/>
            <wp:docPr id="103" name="Рисунок 103" descr="http://xn--b1aela1agclef3d.xn--p1ai/images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xn--b1aela1agclef3d.xn--p1ai/images/foto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09" w:rsidRPr="002E1BDC" w:rsidRDefault="00240609" w:rsidP="002E1BDC">
      <w:pPr>
        <w:spacing w:after="150" w:line="240" w:lineRule="auto"/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Медведева</w:t>
      </w:r>
      <w:r w:rsidRPr="002E1BDC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br/>
        <w:t>Светлана Владимировна</w:t>
      </w:r>
      <w:r w:rsidR="002E1BDC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 xml:space="preserve">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Президент Фонда социально-культурных инициатив, председатель Оргкомитета Всероссийской акции «Стоп ВИЧ/СПИД»</w:t>
      </w:r>
    </w:p>
    <w:p w:rsidR="00240609" w:rsidRPr="002E1BDC" w:rsidRDefault="00240609" w:rsidP="002E1BD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</w:pP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Дорогие друзья!</w:t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Приветствую вас на официальном сайте Всероссийской акции «Стоп ВИЧ/СПИД».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  <w:t xml:space="preserve">С каждым годом Акция вызывает все более широкий общественный интерес, уровень информированности населения в период проведения мероприятий Акции доходит до 80%. По данным Министерства здравоохранения Российской Федерации, благодаря широкому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lastRenderedPageBreak/>
        <w:t>распространению информации ежегодно более 34 миллионов россиян проходят тестирование на ВИЧ. Однако проблема распространения ВИЧ-инфекции, волнующая все мировое сообщество, остаётся актуальной и для нашей страны. На сегодняшний день в России более 900 000 человек живут с ВИЧ.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С 25 ноября по 1 декабря 2019 года пройдёт VII Всероссийская информационно-просветительская акция «Стоп ВИЧ/СПИД». Мероприятия по-прежнему будут проводиться по трём направлениям: «Неделя знаний о ВИЧ», «Неделя тестирования на ВИЧ», «Неделя активных действий против ВИЧ».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Для студентов высших учебных заведений, учреждений среднего профессионального образования и учащихся общеобразовательных школ запланированы многочисленные просветительские и спортивные мероприятия: форумы, </w:t>
      </w:r>
      <w:proofErr w:type="gramStart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интернет-уроки</w:t>
      </w:r>
      <w:proofErr w:type="gramEnd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, обучающие семинары, дискуссионные «круглые столы», </w:t>
      </w:r>
      <w:proofErr w:type="spellStart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вебинары</w:t>
      </w:r>
      <w:proofErr w:type="spellEnd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, а также различного уровня спортивные соревнования.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Площадкой для проведения традиционного Всероссийского открытого студенческого форума «Остановим СПИД вместе» станет Всероссийский государственный институт кинематографии имени С.А.Герасимова (ВГИК).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Принимая во внимание, что в 2018 году более 70% вновь выявленных случаев ВИЧ-инфекции пришлось на возрастную группу населения от 25 до 44 лет, будет проведена информационно-просветительская работа и организовано тестирование на ВИЧ среди работающей молодёжи. Модель проведения Дня единых действий против ВИЧ на производстве будет представлена на нескольких предприятиях страны.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Ещё одна задача, которую ставит перед собой наша акция – исключение дискриминации по положительному ВИЧ-статусу. В основе стигматизации против </w:t>
      </w:r>
      <w:proofErr w:type="gramStart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ВИЧ-инфицированных</w:t>
      </w:r>
      <w:proofErr w:type="gramEnd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лежит недостаточная информированность общества о данном заболевании и этот пробел мы также хотим восполнить.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Дорогие друзья! Объединив наши усилия, мы добились многого, однако не стоит останавливаться на </w:t>
      </w:r>
      <w:proofErr w:type="gramStart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достигнутом</w:t>
      </w:r>
      <w:proofErr w:type="gramEnd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. Важно продолжать работу, чтобы найти новые эффективные методы борьбы с ВИЧ-инфекцией и остановить её распространение не только в нашей стране, но и во всем мире.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br/>
      </w:r>
      <w:r w:rsid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 </w:t>
      </w:r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Желаю всем быть активными, неравнодушными, бережно и внимательно относиться к своему здоровью и здоровью </w:t>
      </w:r>
      <w:proofErr w:type="gramStart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своих</w:t>
      </w:r>
      <w:proofErr w:type="gramEnd"/>
      <w:r w:rsidRPr="002E1BD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 близких.</w:t>
      </w:r>
    </w:p>
    <w:p w:rsidR="00823B49" w:rsidRPr="002E1BDC" w:rsidRDefault="00823B49" w:rsidP="002E1B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B49" w:rsidRPr="002E1BDC" w:rsidSect="0016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C5"/>
    <w:rsid w:val="001631F6"/>
    <w:rsid w:val="00240609"/>
    <w:rsid w:val="002E1BDC"/>
    <w:rsid w:val="00823B49"/>
    <w:rsid w:val="00B5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9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5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8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17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0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5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70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3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3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3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6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087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4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4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organization/index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o-spide.ru/cu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o-spide.ru/importan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o-spide.ru/way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o-spide.ru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Teacher</cp:lastModifiedBy>
  <cp:revision>3</cp:revision>
  <dcterms:created xsi:type="dcterms:W3CDTF">2019-11-28T10:03:00Z</dcterms:created>
  <dcterms:modified xsi:type="dcterms:W3CDTF">2019-12-04T07:14:00Z</dcterms:modified>
</cp:coreProperties>
</file>