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0A" w:rsidRPr="00272B0A" w:rsidRDefault="007D4157" w:rsidP="00272B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0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34A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2B0A" w:rsidRPr="00272B0A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7D4157" w:rsidRPr="00272B0A" w:rsidRDefault="007D4157" w:rsidP="00272B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0A">
        <w:rPr>
          <w:rFonts w:ascii="Times New Roman" w:hAnsi="Times New Roman" w:cs="Times New Roman"/>
          <w:b/>
          <w:sz w:val="28"/>
          <w:szCs w:val="28"/>
        </w:rPr>
        <w:t>о проведении социально-психологического тестирования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марте – апреле 2019 года будет проведено социально-психологическое тестирование обучающихся М</w:t>
      </w:r>
      <w:r w:rsidR="00272B0A">
        <w:rPr>
          <w:color w:val="000000"/>
          <w:sz w:val="27"/>
          <w:szCs w:val="27"/>
        </w:rPr>
        <w:t>БОУ Белосельской СШ</w:t>
      </w:r>
      <w:bookmarkStart w:id="0" w:name="_GoBack"/>
      <w:bookmarkEnd w:id="0"/>
      <w:proofErr w:type="gramEnd"/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 Чем раньше Вы заметите неладное, тем легче будет справиться с бедой.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ли тестирование Вам, Вашей семье?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– если опасаетесь, что ваш ребенок начал употреблять наркотики. Вы можете заподозрить потребление Вашим ребенком наркотиков, если замечаете, что его поведение меняется: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утрата старых друзей, отказ познакомить Вас с </w:t>
      </w:r>
      <w:proofErr w:type="gramStart"/>
      <w:r>
        <w:rPr>
          <w:color w:val="000000"/>
          <w:sz w:val="27"/>
          <w:szCs w:val="27"/>
        </w:rPr>
        <w:t>новыми</w:t>
      </w:r>
      <w:proofErr w:type="gramEnd"/>
      <w:r>
        <w:rPr>
          <w:color w:val="000000"/>
          <w:sz w:val="27"/>
          <w:szCs w:val="27"/>
        </w:rPr>
        <w:t>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сужение круга интересов, потеря интереса к бывшим увлечениям, хобби и пр.;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нарушение памяти, неспособность логически мыслить, резкое снижение успеваемости;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непривычная раздражительность и агрессия;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замкнутость: ребенка перестают интересовать события в семье, в классе;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сокрытие от Вас мест, которые он посещает, того, с кем и чем планирует заниматься, и пр.;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телефонные разговоры (особенно “зашифрованные”) с незнакомыми лицами;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стремление все закрыть на ключ: комнату, ящики стола, шкатулки и пр.;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необъяснимое повышение аппетита или, наоборот, беспричинная потеря его, частые простудные заболевания;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долгое (вплоть до нескольких суток) отсутствие дома;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нарушение речи, походки и координации движений при отсутствии запаха алкоголя изо рта;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специфический запах от одежды (например, смесь хвои с табаком);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незнакомые таблетки, порошки и пр. (не из домашней аптечки) в комнате, среди личных вещей;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неожиданное покраснение глаз, зрачки неестественно сужены или расширены, коричневый налет на языке;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необъяснимые “потери» денег и пропажа вещей из дома.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7D4157" w:rsidRDefault="007D4157" w:rsidP="007D4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стесняйтесь этого – любая профилактика в ваших интересах!</w:t>
      </w:r>
    </w:p>
    <w:p w:rsidR="00762844" w:rsidRDefault="00762844"/>
    <w:sectPr w:rsidR="00762844" w:rsidSect="006A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42"/>
    <w:rsid w:val="00272B0A"/>
    <w:rsid w:val="006A29B9"/>
    <w:rsid w:val="00762844"/>
    <w:rsid w:val="007D4157"/>
    <w:rsid w:val="00A34A56"/>
    <w:rsid w:val="00D2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2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2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Учитель</cp:lastModifiedBy>
  <cp:revision>4</cp:revision>
  <dcterms:created xsi:type="dcterms:W3CDTF">2019-02-11T08:12:00Z</dcterms:created>
  <dcterms:modified xsi:type="dcterms:W3CDTF">2019-02-11T19:38:00Z</dcterms:modified>
</cp:coreProperties>
</file>